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40D" w:rsidRDefault="0030240D" w:rsidP="00A14665">
      <w:pPr>
        <w:jc w:val="center"/>
        <w:rPr>
          <w:b/>
        </w:rPr>
      </w:pPr>
      <w:r w:rsidRPr="00A14665">
        <w:rPr>
          <w:b/>
        </w:rPr>
        <w:t>«Виммельбух, как универсальное средство развития речи детей дошкольного возраста»</w:t>
      </w:r>
    </w:p>
    <w:p w:rsidR="00A14665" w:rsidRDefault="00A14665" w:rsidP="00A14665">
      <w:pPr>
        <w:jc w:val="center"/>
        <w:rPr>
          <w:b/>
        </w:rPr>
      </w:pPr>
    </w:p>
    <w:p w:rsidR="00A14665" w:rsidRDefault="00A14665" w:rsidP="00A14665">
      <w:pPr>
        <w:jc w:val="right"/>
        <w:rPr>
          <w:i/>
        </w:rPr>
      </w:pPr>
      <w:r>
        <w:rPr>
          <w:i/>
        </w:rPr>
        <w:t>МБДОУ «Детский сад № 1 пгт Тымовское»</w:t>
      </w:r>
    </w:p>
    <w:p w:rsidR="00A14665" w:rsidRDefault="00A14665" w:rsidP="00A14665">
      <w:pPr>
        <w:jc w:val="right"/>
        <w:rPr>
          <w:i/>
        </w:rPr>
      </w:pPr>
      <w:r>
        <w:rPr>
          <w:i/>
        </w:rPr>
        <w:t>Воспитатель</w:t>
      </w:r>
    </w:p>
    <w:p w:rsidR="00A14665" w:rsidRDefault="00A14665" w:rsidP="00A14665">
      <w:pPr>
        <w:jc w:val="right"/>
        <w:rPr>
          <w:i/>
        </w:rPr>
      </w:pPr>
      <w:r>
        <w:rPr>
          <w:i/>
        </w:rPr>
        <w:t xml:space="preserve">Перминова Надежда Андреевна </w:t>
      </w:r>
    </w:p>
    <w:p w:rsidR="00A14665" w:rsidRPr="00A14665" w:rsidRDefault="00A14665" w:rsidP="00A14665">
      <w:pPr>
        <w:jc w:val="right"/>
        <w:rPr>
          <w:i/>
        </w:rPr>
      </w:pPr>
    </w:p>
    <w:p w:rsidR="00B26EC2" w:rsidRDefault="0030240D" w:rsidP="00C70DDF">
      <w:r>
        <w:t>Р</w:t>
      </w:r>
      <w:r w:rsidRPr="0030240D">
        <w:t xml:space="preserve">азвитие и формирование правильной устой речи </w:t>
      </w:r>
      <w:r w:rsidR="00611339">
        <w:t>одна из актуальных задач современного ДО</w:t>
      </w:r>
      <w:r w:rsidRPr="0030240D">
        <w:t>.</w:t>
      </w:r>
      <w:r>
        <w:t xml:space="preserve"> Д</w:t>
      </w:r>
      <w:r w:rsidR="00C70DDF">
        <w:t>ля лучшего развития речи ребенка ему необходимо как можно чаще рассматривать книги, в которых абсолютно нет слов. Но зато есть картинки, по которым можно рассказывать</w:t>
      </w:r>
      <w:r w:rsidR="00B26EC2">
        <w:t xml:space="preserve"> увлекательные истории. </w:t>
      </w:r>
    </w:p>
    <w:p w:rsidR="00611339" w:rsidRDefault="00B26EC2" w:rsidP="00611339">
      <w:r>
        <w:t xml:space="preserve">Цель: развитие </w:t>
      </w:r>
      <w:r w:rsidR="009F34EB">
        <w:t>речи детей дошкольного возраста с использованием книг–виммельбух</w:t>
      </w:r>
    </w:p>
    <w:p w:rsidR="009F34EB" w:rsidRDefault="009F34EB" w:rsidP="00611339">
      <w:r>
        <w:t xml:space="preserve"> Задачи:</w:t>
      </w:r>
    </w:p>
    <w:p w:rsidR="009F34EB" w:rsidRDefault="009F34EB" w:rsidP="00A21150">
      <w:pPr>
        <w:pStyle w:val="a7"/>
        <w:numPr>
          <w:ilvl w:val="0"/>
          <w:numId w:val="1"/>
        </w:numPr>
        <w:tabs>
          <w:tab w:val="left" w:pos="993"/>
        </w:tabs>
        <w:ind w:hanging="720"/>
      </w:pPr>
      <w:r w:rsidRPr="009F34EB">
        <w:t xml:space="preserve">обогащение словаря; </w:t>
      </w:r>
    </w:p>
    <w:p w:rsidR="009F34EB" w:rsidRDefault="009F34EB" w:rsidP="00A21150">
      <w:pPr>
        <w:pStyle w:val="a7"/>
        <w:numPr>
          <w:ilvl w:val="0"/>
          <w:numId w:val="1"/>
        </w:numPr>
        <w:tabs>
          <w:tab w:val="left" w:pos="993"/>
        </w:tabs>
        <w:ind w:hanging="720"/>
      </w:pPr>
      <w:r w:rsidRPr="009F34EB">
        <w:t xml:space="preserve">развитие грамматического строя и связной речи; </w:t>
      </w:r>
    </w:p>
    <w:p w:rsidR="009F34EB" w:rsidRDefault="009F34EB" w:rsidP="00A21150">
      <w:pPr>
        <w:pStyle w:val="a7"/>
        <w:numPr>
          <w:ilvl w:val="0"/>
          <w:numId w:val="1"/>
        </w:numPr>
        <w:tabs>
          <w:tab w:val="left" w:pos="993"/>
        </w:tabs>
        <w:ind w:hanging="720"/>
      </w:pPr>
      <w:r w:rsidRPr="009F34EB">
        <w:t xml:space="preserve">развитие внимания; </w:t>
      </w:r>
    </w:p>
    <w:p w:rsidR="009F34EB" w:rsidRDefault="009F34EB" w:rsidP="00A21150">
      <w:pPr>
        <w:pStyle w:val="a7"/>
        <w:numPr>
          <w:ilvl w:val="0"/>
          <w:numId w:val="1"/>
        </w:numPr>
        <w:tabs>
          <w:tab w:val="left" w:pos="993"/>
        </w:tabs>
        <w:ind w:hanging="720"/>
      </w:pPr>
      <w:r w:rsidRPr="009F34EB">
        <w:t>совершенствование ориентировки в пространстве и на листе бумаги.</w:t>
      </w:r>
    </w:p>
    <w:p w:rsidR="00A21150" w:rsidRDefault="00A21150" w:rsidP="00A21150">
      <w:pPr>
        <w:tabs>
          <w:tab w:val="left" w:pos="993"/>
        </w:tabs>
      </w:pPr>
      <w:r>
        <w:t xml:space="preserve"> </w:t>
      </w:r>
      <w:r w:rsidR="00611339" w:rsidRPr="00611339">
        <w:t>«Виммельбух» ― это направление в детских книгах, которое быстро завоевало любовь детей из разных стран, в том числе и из России. Такие книги впервые появились в Германии ― глагол «wimmeln» означает «роиться, толпиться», а сами «виммельбухи» насыщены детальными рисунками, множеством предметов и героев.</w:t>
      </w:r>
    </w:p>
    <w:p w:rsidR="00A21150" w:rsidRDefault="00C70DDF" w:rsidP="00A21150">
      <w:r>
        <w:t>Количество деталей на страницах</w:t>
      </w:r>
      <w:r w:rsidR="00A21150">
        <w:t xml:space="preserve"> виммельбуха</w:t>
      </w:r>
      <w:r>
        <w:t xml:space="preserve"> просто зашкаливает, буквально каждый сантиметр пространства задействован художником и может принимать участие в какой-то истории. Здесь нет единого смыслового центра, сюжетные линии разворачиваются одновременно. Всякий раз, открывая книгу, можно находить новые взаимосвязи, жизненные ситуации, «подсматривать» за привычками любимых героев, сравнивать и предполагать развитие событий, знакомиться с новыми словами, понятиями, взаимосвязями, — и все это в виде увлекательных, сиюминутно рождающихся историй. </w:t>
      </w:r>
      <w:r w:rsidR="00A21150">
        <w:t>С</w:t>
      </w:r>
      <w:r>
        <w:t>южет создается при совместном просмотре</w:t>
      </w:r>
      <w:r w:rsidR="00A21150">
        <w:t xml:space="preserve"> взрослого и ребенка</w:t>
      </w:r>
      <w:r>
        <w:t>, опираясь на индивидуальный жизненный опыт малыша. Ребенок зачастую переносит в придуманный образ действительно волнующую его проблему, а это значит, что родители могут отсеять часть из них уже на стадии моделирования ситуаций с героями книг.</w:t>
      </w:r>
      <w:r w:rsidR="00A21150">
        <w:t xml:space="preserve"> </w:t>
      </w:r>
      <w:r>
        <w:t xml:space="preserve">В логопедии их активно используют не только для развития речи детей, но и в качестве инструмента для восстановления речи у взрослых, перенесших травмы и инсульты. </w:t>
      </w:r>
    </w:p>
    <w:p w:rsidR="00A21150" w:rsidRDefault="00C70DDF" w:rsidP="00A21150">
      <w:r>
        <w:lastRenderedPageBreak/>
        <w:t xml:space="preserve">Рассмотрев несколько изданий, я решила </w:t>
      </w:r>
      <w:r w:rsidR="00A21150">
        <w:t>создать</w:t>
      </w:r>
      <w:r w:rsidR="00C84E3B">
        <w:t xml:space="preserve"> свои</w:t>
      </w:r>
      <w:r>
        <w:t xml:space="preserve"> виммельбухи </w:t>
      </w:r>
      <w:r w:rsidR="00A21150">
        <w:t>для</w:t>
      </w:r>
      <w:r>
        <w:t xml:space="preserve"> индивидуальных и подгрупповых </w:t>
      </w:r>
      <w:r w:rsidR="00A21150">
        <w:t>занятий.</w:t>
      </w:r>
    </w:p>
    <w:p w:rsidR="002B7E07" w:rsidRDefault="00C84E3B" w:rsidP="002B7E07">
      <w:r>
        <w:t>Виммельбух «Большой дом» погружает детей в жизнь людей, живущих в небольшом трехэтажном доме. На первом занятие важно дать время ребенку рассмотреть картинки</w:t>
      </w:r>
      <w:r w:rsidR="00B84966">
        <w:t xml:space="preserve"> и задать</w:t>
      </w:r>
      <w:r>
        <w:t xml:space="preserve">. </w:t>
      </w:r>
      <w:r w:rsidR="002B7E07">
        <w:t>Помимо составления детьми рассказов, я</w:t>
      </w:r>
      <w:r>
        <w:t xml:space="preserve"> задавала вопросы такие как: Что происходит на первом (втором, третьим) этаж</w:t>
      </w:r>
      <w:r w:rsidR="00B84966">
        <w:t xml:space="preserve">? Что продают в магазине? –Продукты. Значит магазин какой? Продуктовый магазин. Что делают в первой квартире? Папа ремонтирует велосипед. Значит первая квартира это? Это мастерская (гараж). Где в доме находится кухня? А почему ты так решил? </w:t>
      </w:r>
      <w:r w:rsidR="002B7E07">
        <w:t>Найди и покажи столовую на втором этаже. Рассмотри стол. Какой рисунок просматривается на скатерти? – Клетка, она клетчатая. Ит.д.</w:t>
      </w:r>
    </w:p>
    <w:p w:rsidR="002B7E07" w:rsidRDefault="002B7E07" w:rsidP="002B7E07">
      <w:r>
        <w:t xml:space="preserve">Виммельбух «Прогулка на площадь» прорисован мной с целью познакомить детей с пространством площади им.Ленина нашего поселка. </w:t>
      </w:r>
      <w:r w:rsidR="00022893">
        <w:t>Первое занятие началось со знакомства с главными героями</w:t>
      </w:r>
      <w:r w:rsidR="00F02D1A">
        <w:t>. После чего дети искали их на развороте нашей книги и рассказывали, чем они занимаются. На старице виммельбуха я</w:t>
      </w:r>
      <w:r>
        <w:t xml:space="preserve"> познакоми</w:t>
      </w:r>
      <w:r w:rsidR="00F02D1A">
        <w:t xml:space="preserve">ла детей с такими понятиями как, </w:t>
      </w:r>
      <w:r>
        <w:t xml:space="preserve">Дом культуры, доска почета, герб, флаг, памятник Ленина, </w:t>
      </w:r>
      <w:r w:rsidR="00F02D1A">
        <w:t>ярмарка. Д</w:t>
      </w:r>
      <w:r w:rsidR="00022893">
        <w:t xml:space="preserve">ети нашли людей таких профессий как фотограф, художник, таксист, певица, балерина, </w:t>
      </w:r>
      <w:r w:rsidR="00F02D1A">
        <w:t xml:space="preserve">барабанщик, </w:t>
      </w:r>
      <w:r w:rsidR="00022893">
        <w:t>продавец. Рассказали, чем занимаются</w:t>
      </w:r>
      <w:r w:rsidR="00F02D1A">
        <w:t xml:space="preserve"> дети – играют в классики, водят хоровод, Маша надувает мыльные пузыри, Петя запускает воздушного змея. Также провела игру найди птичку, где дети использовали в своей речи предлоги–птичка в фонтане, над сценой, под скамьей, возле ярморочных палаток, </w:t>
      </w:r>
      <w:r w:rsidR="0007000C">
        <w:t>на окне дома.</w:t>
      </w:r>
    </w:p>
    <w:p w:rsidR="00946439" w:rsidRDefault="00A14665" w:rsidP="00C84E3B">
      <w:pPr>
        <w:tabs>
          <w:tab w:val="left" w:pos="447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822192</wp:posOffset>
            </wp:positionV>
            <wp:extent cx="4676140" cy="3169920"/>
            <wp:effectExtent l="0" t="0" r="0" b="0"/>
            <wp:wrapThrough wrapText="bothSides">
              <wp:wrapPolygon edited="0">
                <wp:start x="0" y="0"/>
                <wp:lineTo x="0" y="21418"/>
                <wp:lineTo x="21471" y="21418"/>
                <wp:lineTo x="2147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2B7E07" w:rsidRPr="002B7E07">
        <w:t>Таким образом</w:t>
      </w:r>
      <w:r w:rsidR="002B7E07">
        <w:t xml:space="preserve"> можно сделать вывод</w:t>
      </w:r>
      <w:r w:rsidR="002B7E07" w:rsidRPr="002B7E07">
        <w:t>,</w:t>
      </w:r>
      <w:r w:rsidR="002B7E07">
        <w:t xml:space="preserve"> что</w:t>
      </w:r>
      <w:r w:rsidR="002B7E07" w:rsidRPr="002B7E07">
        <w:t xml:space="preserve"> виммельбухи совершенно ненавязчиво тренируют память, внимание, расширяют словарный запас, развивают кругозор, умение находить причинно-следственные связи</w:t>
      </w:r>
      <w:r w:rsidR="002B7E07">
        <w:t>.</w:t>
      </w:r>
      <w:r w:rsidR="00C84E3B">
        <w:tab/>
      </w:r>
    </w:p>
    <w:p w:rsidR="00A14665" w:rsidRDefault="00A14665" w:rsidP="00C84E3B">
      <w:pPr>
        <w:tabs>
          <w:tab w:val="left" w:pos="4470"/>
        </w:tabs>
      </w:pPr>
      <w:r>
        <w:rPr>
          <w:noProof/>
          <w:lang w:eastAsia="ru-RU"/>
        </w:rPr>
        <w:lastRenderedPageBreak/>
        <w:drawing>
          <wp:inline distT="0" distB="0" distL="0" distR="0" wp14:anchorId="7C9C43C1">
            <wp:extent cx="4895215" cy="331025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665" w:rsidRDefault="00A14665" w:rsidP="00C84E3B">
      <w:pPr>
        <w:tabs>
          <w:tab w:val="left" w:pos="4470"/>
        </w:tabs>
      </w:pPr>
      <w:r>
        <w:rPr>
          <w:noProof/>
          <w:lang w:eastAsia="ru-RU"/>
        </w:rPr>
        <w:drawing>
          <wp:inline distT="0" distB="0" distL="0" distR="0" wp14:anchorId="32FAA717">
            <wp:extent cx="4900123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42" cy="332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665" w:rsidRDefault="00A14665" w:rsidP="00C84E3B">
      <w:pPr>
        <w:tabs>
          <w:tab w:val="left" w:pos="4470"/>
        </w:tabs>
      </w:pPr>
    </w:p>
    <w:sectPr w:rsidR="00A14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292" w:rsidRDefault="00046292" w:rsidP="009F34EB">
      <w:pPr>
        <w:spacing w:line="240" w:lineRule="auto"/>
      </w:pPr>
      <w:r>
        <w:separator/>
      </w:r>
    </w:p>
  </w:endnote>
  <w:endnote w:type="continuationSeparator" w:id="0">
    <w:p w:rsidR="00046292" w:rsidRDefault="00046292" w:rsidP="009F3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292" w:rsidRDefault="00046292" w:rsidP="009F34EB">
      <w:pPr>
        <w:spacing w:line="240" w:lineRule="auto"/>
      </w:pPr>
      <w:r>
        <w:separator/>
      </w:r>
    </w:p>
  </w:footnote>
  <w:footnote w:type="continuationSeparator" w:id="0">
    <w:p w:rsidR="00046292" w:rsidRDefault="00046292" w:rsidP="009F34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B334CF"/>
    <w:multiLevelType w:val="hybridMultilevel"/>
    <w:tmpl w:val="32182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14D"/>
    <w:rsid w:val="00022893"/>
    <w:rsid w:val="00046292"/>
    <w:rsid w:val="0007000C"/>
    <w:rsid w:val="000A5D4B"/>
    <w:rsid w:val="002B7E07"/>
    <w:rsid w:val="0030240D"/>
    <w:rsid w:val="0031324E"/>
    <w:rsid w:val="00367363"/>
    <w:rsid w:val="00583C98"/>
    <w:rsid w:val="0059441E"/>
    <w:rsid w:val="00611339"/>
    <w:rsid w:val="007B7DD2"/>
    <w:rsid w:val="008B3549"/>
    <w:rsid w:val="009F34EB"/>
    <w:rsid w:val="00A14665"/>
    <w:rsid w:val="00A21150"/>
    <w:rsid w:val="00B2514D"/>
    <w:rsid w:val="00B26EC2"/>
    <w:rsid w:val="00B84966"/>
    <w:rsid w:val="00C70DDF"/>
    <w:rsid w:val="00C84E3B"/>
    <w:rsid w:val="00C96416"/>
    <w:rsid w:val="00D34BC5"/>
    <w:rsid w:val="00E718C6"/>
    <w:rsid w:val="00F02D1A"/>
    <w:rsid w:val="00FD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2D8A6-2E6C-440C-8609-5F6BE2CB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41E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FD525E"/>
    <w:pPr>
      <w:keepNext/>
      <w:keepLines/>
      <w:pageBreakBefore/>
      <w:spacing w:after="480" w:line="240" w:lineRule="auto"/>
      <w:ind w:firstLine="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525E"/>
    <w:rPr>
      <w:rFonts w:ascii="Times New Roman" w:eastAsiaTheme="majorEastAsia" w:hAnsi="Times New Roman" w:cstheme="majorBidi"/>
      <w:b/>
      <w:sz w:val="24"/>
      <w:szCs w:val="32"/>
    </w:rPr>
  </w:style>
  <w:style w:type="paragraph" w:styleId="a3">
    <w:name w:val="header"/>
    <w:basedOn w:val="a"/>
    <w:link w:val="a4"/>
    <w:uiPriority w:val="99"/>
    <w:unhideWhenUsed/>
    <w:rsid w:val="009F34E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4EB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9F34E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4EB"/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A21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Перминова</dc:creator>
  <cp:keywords/>
  <dc:description/>
  <cp:lastModifiedBy>Надежда Перминова</cp:lastModifiedBy>
  <cp:revision>9</cp:revision>
  <dcterms:created xsi:type="dcterms:W3CDTF">2018-04-22T14:27:00Z</dcterms:created>
  <dcterms:modified xsi:type="dcterms:W3CDTF">2019-06-03T22:51:00Z</dcterms:modified>
</cp:coreProperties>
</file>